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47745" w14:textId="0E0D0DE6" w:rsidR="00272408" w:rsidRPr="00430A6C" w:rsidRDefault="00283905" w:rsidP="002C4CBE">
      <w:pPr>
        <w:tabs>
          <w:tab w:val="left" w:pos="8385"/>
        </w:tabs>
        <w:spacing w:after="240" w:line="360" w:lineRule="auto"/>
        <w:rPr>
          <w:rStyle w:val="Strong"/>
          <w:rFonts w:ascii="Arial" w:hAnsi="Arial" w:cs="Arial"/>
        </w:rPr>
      </w:pPr>
      <w:r w:rsidRPr="00430A6C">
        <w:rPr>
          <w:rStyle w:val="Strong"/>
          <w:rFonts w:ascii="Arial" w:hAnsi="Arial" w:cs="Arial"/>
        </w:rPr>
        <w:t xml:space="preserve"> </w:t>
      </w:r>
      <w:r w:rsidR="00F07EF3" w:rsidRPr="00430A6C">
        <w:rPr>
          <w:rStyle w:val="Strong"/>
          <w:rFonts w:ascii="Arial" w:hAnsi="Arial" w:cs="Arial"/>
        </w:rPr>
        <w:t xml:space="preserve">                                                                   </w:t>
      </w:r>
      <w:r w:rsidRPr="00430A6C">
        <w:rPr>
          <w:rStyle w:val="Strong"/>
          <w:rFonts w:ascii="Arial" w:hAnsi="Arial" w:cs="Arial"/>
        </w:rPr>
        <w:t xml:space="preserve">    </w:t>
      </w:r>
      <w:r w:rsidR="002C4CBE">
        <w:rPr>
          <w:rStyle w:val="Strong"/>
          <w:rFonts w:ascii="Arial" w:hAnsi="Arial" w:cs="Arial"/>
        </w:rPr>
        <w:tab/>
      </w:r>
    </w:p>
    <w:p w14:paraId="0997826F" w14:textId="5E5E1944" w:rsidR="00C6648E" w:rsidRPr="00C6648E" w:rsidRDefault="00C6648E" w:rsidP="00C6648E">
      <w:pPr>
        <w:spacing w:after="240" w:line="276" w:lineRule="auto"/>
        <w:jc w:val="center"/>
        <w:rPr>
          <w:rStyle w:val="Strong"/>
          <w:rFonts w:ascii="Arial" w:hAnsi="Arial" w:cs="Arial"/>
          <w:sz w:val="44"/>
          <w:szCs w:val="44"/>
        </w:rPr>
      </w:pPr>
      <w:r>
        <w:rPr>
          <w:rStyle w:val="Strong"/>
          <w:rFonts w:ascii="Arial" w:hAnsi="Arial" w:cs="Arial"/>
          <w:sz w:val="26"/>
          <w:szCs w:val="26"/>
          <w:u w:val="single"/>
        </w:rPr>
        <w:t xml:space="preserve">To Benefit the </w:t>
      </w:r>
      <w:r w:rsidR="00600406">
        <w:rPr>
          <w:rStyle w:val="Strong"/>
          <w:rFonts w:ascii="Arial" w:hAnsi="Arial" w:cs="Arial"/>
          <w:sz w:val="26"/>
          <w:szCs w:val="26"/>
          <w:u w:val="single"/>
        </w:rPr>
        <w:t>AgVentures! Learning Center</w:t>
      </w:r>
      <w:r w:rsidR="00C53C30" w:rsidRPr="00430A6C">
        <w:rPr>
          <w:rStyle w:val="Strong"/>
          <w:rFonts w:ascii="Arial" w:hAnsi="Arial" w:cs="Arial"/>
          <w:sz w:val="26"/>
          <w:szCs w:val="26"/>
          <w:u w:val="single"/>
        </w:rPr>
        <w:t xml:space="preserve"> </w:t>
      </w:r>
      <w:r w:rsidR="00C53C30" w:rsidRPr="00430A6C">
        <w:rPr>
          <w:rStyle w:val="Strong"/>
          <w:rFonts w:ascii="Arial" w:hAnsi="Arial" w:cs="Arial"/>
          <w:sz w:val="26"/>
          <w:szCs w:val="26"/>
          <w:u w:val="single"/>
        </w:rPr>
        <w:br/>
      </w:r>
      <w:r w:rsidR="002F1697">
        <w:rPr>
          <w:rStyle w:val="Strong"/>
          <w:rFonts w:ascii="Arial" w:hAnsi="Arial" w:cs="Arial"/>
          <w:sz w:val="44"/>
          <w:szCs w:val="44"/>
        </w:rPr>
        <w:t>AgVentures! Learning Center</w:t>
      </w:r>
      <w:r>
        <w:rPr>
          <w:rStyle w:val="Strong"/>
          <w:rFonts w:ascii="Arial" w:hAnsi="Arial" w:cs="Arial"/>
          <w:sz w:val="44"/>
          <w:szCs w:val="44"/>
        </w:rPr>
        <w:t xml:space="preserve"> </w:t>
      </w:r>
      <w:r w:rsidR="00600406">
        <w:rPr>
          <w:rStyle w:val="Strong"/>
          <w:rFonts w:ascii="Arial" w:hAnsi="Arial" w:cs="Arial"/>
          <w:sz w:val="44"/>
          <w:szCs w:val="44"/>
        </w:rPr>
        <w:t>John Deere</w:t>
      </w:r>
      <w:r>
        <w:rPr>
          <w:rStyle w:val="Strong"/>
          <w:rFonts w:ascii="Arial" w:hAnsi="Arial" w:cs="Arial"/>
          <w:sz w:val="44"/>
          <w:szCs w:val="44"/>
        </w:rPr>
        <w:t xml:space="preserve"> </w:t>
      </w:r>
      <w:r w:rsidR="002F1697">
        <w:rPr>
          <w:rStyle w:val="Strong"/>
          <w:rFonts w:ascii="Arial" w:hAnsi="Arial" w:cs="Arial"/>
          <w:sz w:val="44"/>
          <w:szCs w:val="44"/>
        </w:rPr>
        <w:t xml:space="preserve">Electric Mower </w:t>
      </w:r>
      <w:r>
        <w:rPr>
          <w:rStyle w:val="Strong"/>
          <w:rFonts w:ascii="Arial" w:hAnsi="Arial" w:cs="Arial"/>
          <w:sz w:val="44"/>
          <w:szCs w:val="44"/>
        </w:rPr>
        <w:t>Giveaway</w:t>
      </w:r>
    </w:p>
    <w:p w14:paraId="40805354" w14:textId="28AACE7C" w:rsidR="00272408" w:rsidRPr="00430A6C" w:rsidRDefault="00272408" w:rsidP="00C6648E">
      <w:pPr>
        <w:spacing w:after="240" w:line="276" w:lineRule="auto"/>
        <w:jc w:val="center"/>
        <w:rPr>
          <w:rFonts w:ascii="Arial" w:hAnsi="Arial" w:cs="Arial"/>
          <w:b/>
          <w:bCs/>
          <w:sz w:val="28"/>
          <w:szCs w:val="28"/>
        </w:rPr>
      </w:pPr>
      <w:r w:rsidRPr="00430A6C">
        <w:rPr>
          <w:rStyle w:val="Strong"/>
          <w:rFonts w:ascii="Arial" w:hAnsi="Arial" w:cs="Arial"/>
          <w:sz w:val="28"/>
          <w:szCs w:val="28"/>
        </w:rPr>
        <w:t>OFFICIAL RULES</w:t>
      </w:r>
    </w:p>
    <w:p w14:paraId="25225C47" w14:textId="77777777" w:rsidR="002D6332" w:rsidRPr="002D6332" w:rsidRDefault="002D6332" w:rsidP="002D6332">
      <w:pPr>
        <w:spacing w:line="360" w:lineRule="auto"/>
        <w:rPr>
          <w:rFonts w:ascii="Arial" w:hAnsi="Arial" w:cs="Arial"/>
        </w:rPr>
      </w:pPr>
      <w:r w:rsidRPr="002D6332">
        <w:rPr>
          <w:rFonts w:ascii="Arial" w:hAnsi="Arial" w:cs="Arial"/>
        </w:rPr>
        <w:t xml:space="preserve">1.ELIGIBILITY:  </w:t>
      </w:r>
      <w:proofErr w:type="spellStart"/>
      <w:r w:rsidRPr="002D6332">
        <w:rPr>
          <w:rFonts w:ascii="Arial" w:hAnsi="Arial" w:cs="Arial"/>
        </w:rPr>
        <w:t>AgVentures</w:t>
      </w:r>
      <w:proofErr w:type="spellEnd"/>
      <w:r w:rsidRPr="002D6332">
        <w:rPr>
          <w:rFonts w:ascii="Arial" w:hAnsi="Arial" w:cs="Arial"/>
        </w:rPr>
        <w:t xml:space="preserve">! Learning Center John Deere Electric Mower Giveaway to Benefit the </w:t>
      </w:r>
      <w:proofErr w:type="spellStart"/>
      <w:r w:rsidRPr="002D6332">
        <w:rPr>
          <w:rFonts w:ascii="Arial" w:hAnsi="Arial" w:cs="Arial"/>
        </w:rPr>
        <w:t>AgVentures</w:t>
      </w:r>
      <w:proofErr w:type="spellEnd"/>
      <w:r w:rsidRPr="002D6332">
        <w:rPr>
          <w:rFonts w:ascii="Arial" w:hAnsi="Arial" w:cs="Arial"/>
        </w:rPr>
        <w:t xml:space="preserve">! Learning Center is open to individuals who are 18 years of age or older. Need not be present to win. Officers, directors, and staff of International Agri-Center®, World Ag Expo or the John Deere Dealers Association and their advertising or promotion agencies and the immediate family (spouse, parents, siblings, and children) of each such </w:t>
      </w:r>
      <w:proofErr w:type="gramStart"/>
      <w:r w:rsidRPr="002D6332">
        <w:rPr>
          <w:rFonts w:ascii="Arial" w:hAnsi="Arial" w:cs="Arial"/>
        </w:rPr>
        <w:t>persons are</w:t>
      </w:r>
      <w:proofErr w:type="gramEnd"/>
      <w:r w:rsidRPr="002D6332">
        <w:rPr>
          <w:rFonts w:ascii="Arial" w:hAnsi="Arial" w:cs="Arial"/>
        </w:rPr>
        <w:t xml:space="preserve"> not eligible. All federal, state, and local laws and regulations apply. International Agri-Center reserves the right to verify eligibility qualification of any winner. </w:t>
      </w:r>
      <w:proofErr w:type="gramStart"/>
      <w:r w:rsidRPr="002D6332">
        <w:rPr>
          <w:rFonts w:ascii="Arial" w:hAnsi="Arial" w:cs="Arial"/>
        </w:rPr>
        <w:t>Void</w:t>
      </w:r>
      <w:proofErr w:type="gramEnd"/>
      <w:r w:rsidRPr="002D6332">
        <w:rPr>
          <w:rFonts w:ascii="Arial" w:hAnsi="Arial" w:cs="Arial"/>
        </w:rPr>
        <w:t xml:space="preserve"> </w:t>
      </w:r>
      <w:proofErr w:type="gramStart"/>
      <w:r w:rsidRPr="002D6332">
        <w:rPr>
          <w:rFonts w:ascii="Arial" w:hAnsi="Arial" w:cs="Arial"/>
        </w:rPr>
        <w:t>where</w:t>
      </w:r>
      <w:proofErr w:type="gramEnd"/>
      <w:r w:rsidRPr="002D6332">
        <w:rPr>
          <w:rFonts w:ascii="Arial" w:hAnsi="Arial" w:cs="Arial"/>
        </w:rPr>
        <w:t xml:space="preserve"> prohibited or restricted by law.</w:t>
      </w:r>
    </w:p>
    <w:p w14:paraId="79DDBCC8" w14:textId="77777777" w:rsidR="002D6332" w:rsidRDefault="002D6332" w:rsidP="002D6332">
      <w:pPr>
        <w:spacing w:line="360" w:lineRule="auto"/>
        <w:rPr>
          <w:rFonts w:ascii="Arial" w:hAnsi="Arial" w:cs="Arial"/>
        </w:rPr>
      </w:pPr>
    </w:p>
    <w:p w14:paraId="323AE4C3" w14:textId="1BCF46D9" w:rsidR="002D6332" w:rsidRPr="002D6332" w:rsidRDefault="002D6332" w:rsidP="002D6332">
      <w:pPr>
        <w:spacing w:line="360" w:lineRule="auto"/>
        <w:rPr>
          <w:rFonts w:ascii="Arial" w:hAnsi="Arial" w:cs="Arial"/>
        </w:rPr>
      </w:pPr>
      <w:r w:rsidRPr="002D6332">
        <w:rPr>
          <w:rFonts w:ascii="Arial" w:hAnsi="Arial" w:cs="Arial"/>
        </w:rPr>
        <w:t xml:space="preserve">2. AGREEMENT TO OFFICIAL RULES:  Participation in the </w:t>
      </w:r>
      <w:proofErr w:type="spellStart"/>
      <w:r w:rsidRPr="002D6332">
        <w:rPr>
          <w:rFonts w:ascii="Arial" w:hAnsi="Arial" w:cs="Arial"/>
        </w:rPr>
        <w:t>AgVentures</w:t>
      </w:r>
      <w:proofErr w:type="spellEnd"/>
      <w:r w:rsidRPr="002D6332">
        <w:rPr>
          <w:rFonts w:ascii="Arial" w:hAnsi="Arial" w:cs="Arial"/>
        </w:rPr>
        <w:t xml:space="preserve">! Learning Center John Deere Electric Mower Giveaway constitutes the entrant’s full and unconditional agreement to and acceptance of these official rules and the decisions of the International Agri-Center which are final and binding. Winning the Z370R Electric </w:t>
      </w:r>
      <w:proofErr w:type="spellStart"/>
      <w:r w:rsidRPr="002D6332">
        <w:rPr>
          <w:rFonts w:ascii="Arial" w:hAnsi="Arial" w:cs="Arial"/>
        </w:rPr>
        <w:t>ZTrak</w:t>
      </w:r>
      <w:proofErr w:type="spellEnd"/>
      <w:r w:rsidRPr="002D6332">
        <w:rPr>
          <w:rFonts w:ascii="Arial" w:hAnsi="Arial" w:cs="Arial"/>
        </w:rPr>
        <w:t>™ Mower is contingent upon fulfilling all requirements set forth herein.</w:t>
      </w:r>
    </w:p>
    <w:p w14:paraId="610F1CC3" w14:textId="77777777" w:rsidR="002D6332" w:rsidRDefault="002D6332" w:rsidP="002D6332">
      <w:pPr>
        <w:spacing w:line="360" w:lineRule="auto"/>
        <w:rPr>
          <w:rFonts w:ascii="Arial" w:hAnsi="Arial" w:cs="Arial"/>
        </w:rPr>
      </w:pPr>
    </w:p>
    <w:p w14:paraId="1866E5EF" w14:textId="3B12F35D" w:rsidR="002D6332" w:rsidRPr="002D6332" w:rsidRDefault="002D6332" w:rsidP="002D6332">
      <w:pPr>
        <w:spacing w:line="360" w:lineRule="auto"/>
        <w:rPr>
          <w:rFonts w:ascii="Arial" w:hAnsi="Arial" w:cs="Arial"/>
        </w:rPr>
      </w:pPr>
      <w:r w:rsidRPr="002D6332">
        <w:rPr>
          <w:rFonts w:ascii="Arial" w:hAnsi="Arial" w:cs="Arial"/>
        </w:rPr>
        <w:t xml:space="preserve">3. ENTRY PERIOD:  Ticket Sales for the </w:t>
      </w:r>
      <w:proofErr w:type="spellStart"/>
      <w:r w:rsidRPr="002D6332">
        <w:rPr>
          <w:rFonts w:ascii="Arial" w:hAnsi="Arial" w:cs="Arial"/>
        </w:rPr>
        <w:t>AgVentures</w:t>
      </w:r>
      <w:proofErr w:type="spellEnd"/>
      <w:r w:rsidRPr="002D6332">
        <w:rPr>
          <w:rFonts w:ascii="Arial" w:hAnsi="Arial" w:cs="Arial"/>
        </w:rPr>
        <w:t xml:space="preserve">! Learning Center John Deere Electric Mower Giveaway will begin September 1, </w:t>
      </w:r>
      <w:proofErr w:type="gramStart"/>
      <w:r w:rsidRPr="002D6332">
        <w:rPr>
          <w:rFonts w:ascii="Arial" w:hAnsi="Arial" w:cs="Arial"/>
        </w:rPr>
        <w:t>2025</w:t>
      </w:r>
      <w:proofErr w:type="gramEnd"/>
      <w:r w:rsidRPr="002D6332">
        <w:rPr>
          <w:rFonts w:ascii="Arial" w:hAnsi="Arial" w:cs="Arial"/>
        </w:rPr>
        <w:t xml:space="preserve"> and end February 12, </w:t>
      </w:r>
      <w:proofErr w:type="gramStart"/>
      <w:r w:rsidRPr="002D6332">
        <w:rPr>
          <w:rFonts w:ascii="Arial" w:hAnsi="Arial" w:cs="Arial"/>
        </w:rPr>
        <w:t>2026</w:t>
      </w:r>
      <w:proofErr w:type="gramEnd"/>
      <w:r w:rsidRPr="002D6332">
        <w:rPr>
          <w:rFonts w:ascii="Arial" w:hAnsi="Arial" w:cs="Arial"/>
        </w:rPr>
        <w:t xml:space="preserve"> at 3:00 pm PST. All tickets must be placed in the drawing hopper by 2:59 pm PST on February 12, 2026, </w:t>
      </w:r>
      <w:proofErr w:type="gramStart"/>
      <w:r w:rsidRPr="002D6332">
        <w:rPr>
          <w:rFonts w:ascii="Arial" w:hAnsi="Arial" w:cs="Arial"/>
        </w:rPr>
        <w:t>in order to</w:t>
      </w:r>
      <w:proofErr w:type="gramEnd"/>
      <w:r w:rsidRPr="002D6332">
        <w:rPr>
          <w:rFonts w:ascii="Arial" w:hAnsi="Arial" w:cs="Arial"/>
        </w:rPr>
        <w:t xml:space="preserve"> have a chance to be drawn.</w:t>
      </w:r>
    </w:p>
    <w:p w14:paraId="03198B41" w14:textId="77777777" w:rsidR="002D6332" w:rsidRDefault="002D6332" w:rsidP="002D6332">
      <w:pPr>
        <w:spacing w:line="360" w:lineRule="auto"/>
        <w:rPr>
          <w:rFonts w:ascii="Arial" w:hAnsi="Arial" w:cs="Arial"/>
        </w:rPr>
      </w:pPr>
    </w:p>
    <w:p w14:paraId="3E8FB42D" w14:textId="4AA04F93" w:rsidR="002D6332" w:rsidRPr="002D6332" w:rsidRDefault="002D6332" w:rsidP="002D6332">
      <w:pPr>
        <w:spacing w:line="360" w:lineRule="auto"/>
        <w:rPr>
          <w:rFonts w:ascii="Arial" w:hAnsi="Arial" w:cs="Arial"/>
        </w:rPr>
      </w:pPr>
      <w:r w:rsidRPr="002D6332">
        <w:rPr>
          <w:rFonts w:ascii="Arial" w:hAnsi="Arial" w:cs="Arial"/>
        </w:rPr>
        <w:t>4. ENTRY:  There are three ways to enter the giveaway:</w:t>
      </w:r>
    </w:p>
    <w:p w14:paraId="29FFFE96" w14:textId="77777777" w:rsidR="002D6332" w:rsidRPr="002D6332" w:rsidRDefault="002D6332" w:rsidP="002D6332">
      <w:pPr>
        <w:numPr>
          <w:ilvl w:val="0"/>
          <w:numId w:val="4"/>
        </w:numPr>
        <w:spacing w:line="360" w:lineRule="auto"/>
        <w:rPr>
          <w:rFonts w:ascii="Arial" w:hAnsi="Arial" w:cs="Arial"/>
        </w:rPr>
      </w:pPr>
      <w:r w:rsidRPr="002D6332">
        <w:rPr>
          <w:rFonts w:ascii="Arial" w:hAnsi="Arial" w:cs="Arial"/>
        </w:rPr>
        <w:t>An entrant may purchase one (1) ticket from the International Agri-Center and International Agri-Center events for ten dollars ($10.00) or five (5) tickets for forty dollars ($40.00).</w:t>
      </w:r>
    </w:p>
    <w:p w14:paraId="5CD68AF8" w14:textId="77777777" w:rsidR="002D6332" w:rsidRPr="002D6332" w:rsidRDefault="002D6332" w:rsidP="002D6332">
      <w:pPr>
        <w:numPr>
          <w:ilvl w:val="0"/>
          <w:numId w:val="4"/>
        </w:numPr>
        <w:spacing w:line="360" w:lineRule="auto"/>
        <w:rPr>
          <w:rFonts w:ascii="Arial" w:hAnsi="Arial" w:cs="Arial"/>
        </w:rPr>
      </w:pPr>
      <w:r w:rsidRPr="002D6332">
        <w:rPr>
          <w:rFonts w:ascii="Arial" w:hAnsi="Arial" w:cs="Arial"/>
        </w:rPr>
        <w:t>An entrant may purchase one (1) ticket from participating John Deere Dealerships for ten dollars ($10.00) or five (5) tickets for forty dollars ($40.00).</w:t>
      </w:r>
    </w:p>
    <w:p w14:paraId="2D9E3B10" w14:textId="77777777" w:rsidR="002D6332" w:rsidRPr="002D6332" w:rsidRDefault="002D6332" w:rsidP="002D6332">
      <w:pPr>
        <w:numPr>
          <w:ilvl w:val="0"/>
          <w:numId w:val="4"/>
        </w:numPr>
        <w:spacing w:line="360" w:lineRule="auto"/>
        <w:rPr>
          <w:rFonts w:ascii="Arial" w:hAnsi="Arial" w:cs="Arial"/>
        </w:rPr>
      </w:pPr>
      <w:r w:rsidRPr="002D6332">
        <w:rPr>
          <w:rFonts w:ascii="Arial" w:hAnsi="Arial" w:cs="Arial"/>
        </w:rPr>
        <w:lastRenderedPageBreak/>
        <w:t>An entrant may purchase one (1) ticket for ten dollars ($10.00) or five (5) tickets for forty dollars ($40.00) at the John Deere Booth at World Ag Expo®.</w:t>
      </w:r>
    </w:p>
    <w:p w14:paraId="2A4CAF07" w14:textId="77777777" w:rsidR="002D6332" w:rsidRDefault="002D6332" w:rsidP="002D6332">
      <w:pPr>
        <w:spacing w:line="360" w:lineRule="auto"/>
        <w:rPr>
          <w:rFonts w:ascii="Arial" w:hAnsi="Arial" w:cs="Arial"/>
        </w:rPr>
      </w:pPr>
      <w:r w:rsidRPr="002D6332">
        <w:rPr>
          <w:rFonts w:ascii="Arial" w:hAnsi="Arial" w:cs="Arial"/>
        </w:rPr>
        <w:t xml:space="preserve">No automated entry devices and/or programs permitted. All entries become the sole and exclusive property of the fundraiser organizers and receipt of entries will not be acknowledged or returned. International Agri-Center®, or the </w:t>
      </w:r>
      <w:proofErr w:type="spellStart"/>
      <w:r w:rsidRPr="002D6332">
        <w:rPr>
          <w:rFonts w:ascii="Arial" w:hAnsi="Arial" w:cs="Arial"/>
        </w:rPr>
        <w:t>AgVentures</w:t>
      </w:r>
      <w:proofErr w:type="spellEnd"/>
      <w:r w:rsidRPr="002D6332">
        <w:rPr>
          <w:rFonts w:ascii="Arial" w:hAnsi="Arial" w:cs="Arial"/>
        </w:rPr>
        <w:t>! Learning Center are not responsible for lost, late, illegible, stolen, incomplete, invalid, unintelligible or misdirected entries. Only fully completed entries are eligible. Proof of submissions will not be deemed to be proof of receipt by the International Agri-Center®.</w:t>
      </w:r>
    </w:p>
    <w:p w14:paraId="469C14AD" w14:textId="77777777" w:rsidR="002D6332" w:rsidRPr="002D6332" w:rsidRDefault="002D6332" w:rsidP="002D6332">
      <w:pPr>
        <w:spacing w:line="360" w:lineRule="auto"/>
        <w:rPr>
          <w:rFonts w:ascii="Arial" w:hAnsi="Arial" w:cs="Arial"/>
        </w:rPr>
      </w:pPr>
    </w:p>
    <w:p w14:paraId="5AE36DB1" w14:textId="5652FC71" w:rsidR="002D6332" w:rsidRPr="002D6332" w:rsidRDefault="002D6332" w:rsidP="002D6332">
      <w:pPr>
        <w:spacing w:line="360" w:lineRule="auto"/>
        <w:rPr>
          <w:rFonts w:ascii="Arial" w:hAnsi="Arial" w:cs="Arial"/>
        </w:rPr>
      </w:pPr>
      <w:r>
        <w:rPr>
          <w:rFonts w:ascii="Arial" w:hAnsi="Arial" w:cs="Arial"/>
        </w:rPr>
        <w:t>5.</w:t>
      </w:r>
      <w:r w:rsidRPr="002D6332">
        <w:rPr>
          <w:rFonts w:ascii="Arial" w:hAnsi="Arial" w:cs="Arial"/>
        </w:rPr>
        <w:t xml:space="preserve">DRAWING / ODDS:  At the conclusion of the entry period, the fundraiser organizers (International Agri-Center® and the </w:t>
      </w:r>
      <w:proofErr w:type="spellStart"/>
      <w:r w:rsidRPr="002D6332">
        <w:rPr>
          <w:rFonts w:ascii="Arial" w:hAnsi="Arial" w:cs="Arial"/>
        </w:rPr>
        <w:t>AgVentures</w:t>
      </w:r>
      <w:proofErr w:type="spellEnd"/>
      <w:r w:rsidRPr="002D6332">
        <w:rPr>
          <w:rFonts w:ascii="Arial" w:hAnsi="Arial" w:cs="Arial"/>
        </w:rPr>
        <w:t xml:space="preserve">! Learning Center) will select one (1) potential winner in a random drawing of all eligible entries received. Odds of winning will depend on the number of eligible tickets received. The selected ticket will be announced on February 12, </w:t>
      </w:r>
      <w:proofErr w:type="gramStart"/>
      <w:r w:rsidRPr="002D6332">
        <w:rPr>
          <w:rFonts w:ascii="Arial" w:hAnsi="Arial" w:cs="Arial"/>
        </w:rPr>
        <w:t>2026</w:t>
      </w:r>
      <w:proofErr w:type="gramEnd"/>
      <w:r w:rsidRPr="002D6332">
        <w:rPr>
          <w:rFonts w:ascii="Arial" w:hAnsi="Arial" w:cs="Arial"/>
        </w:rPr>
        <w:t xml:space="preserve"> after 3:00 pm PST at the John Deere booth at World Ag Expo® and on </w:t>
      </w:r>
      <w:proofErr w:type="spellStart"/>
      <w:r w:rsidRPr="002D6332">
        <w:rPr>
          <w:rFonts w:ascii="Arial" w:hAnsi="Arial" w:cs="Arial"/>
        </w:rPr>
        <w:t>AgVentures</w:t>
      </w:r>
      <w:proofErr w:type="spellEnd"/>
      <w:r w:rsidRPr="002D6332">
        <w:rPr>
          <w:rFonts w:ascii="Arial" w:hAnsi="Arial" w:cs="Arial"/>
        </w:rPr>
        <w:t>! Social Media.</w:t>
      </w:r>
    </w:p>
    <w:p w14:paraId="15638DA7" w14:textId="77777777" w:rsidR="002D6332" w:rsidRPr="002D6332" w:rsidRDefault="002D6332" w:rsidP="002D6332">
      <w:pPr>
        <w:pStyle w:val="ListParagraph"/>
        <w:spacing w:line="360" w:lineRule="auto"/>
        <w:rPr>
          <w:rFonts w:ascii="Arial" w:hAnsi="Arial" w:cs="Arial"/>
        </w:rPr>
      </w:pPr>
    </w:p>
    <w:p w14:paraId="61F40A72" w14:textId="321C7962" w:rsidR="002D6332" w:rsidRDefault="002D6332" w:rsidP="002D6332">
      <w:pPr>
        <w:spacing w:line="360" w:lineRule="auto"/>
        <w:rPr>
          <w:rFonts w:ascii="Arial" w:hAnsi="Arial" w:cs="Arial"/>
        </w:rPr>
      </w:pPr>
      <w:r w:rsidRPr="002D6332">
        <w:rPr>
          <w:rFonts w:ascii="Arial" w:hAnsi="Arial" w:cs="Arial"/>
        </w:rPr>
        <w:t xml:space="preserve">6. REQUIREMENTS OF THE POTENTIAL WINNER:  Winner must be a resident of the United States of America. The winner is responsible for all transportation and taxes, including a tax withholding of twenty-five percent (25%) of the net prize value which must be deposited with International Agri-Center before the Z370R Electric </w:t>
      </w:r>
      <w:proofErr w:type="spellStart"/>
      <w:r w:rsidRPr="002D6332">
        <w:rPr>
          <w:rFonts w:ascii="Arial" w:hAnsi="Arial" w:cs="Arial"/>
        </w:rPr>
        <w:t>ZTrak</w:t>
      </w:r>
      <w:proofErr w:type="spellEnd"/>
      <w:r w:rsidRPr="002D6332">
        <w:rPr>
          <w:rFonts w:ascii="Arial" w:hAnsi="Arial" w:cs="Arial"/>
        </w:rPr>
        <w:t xml:space="preserve">™ Mower is claimed. The potential winner will be contacted by phone and will be asked to provide their full name, age, tax identification number, and mailing address within ten (10) days of the date of notification. Except where prohibited, the potential winner may be required to complete and return an affidavit of eligibility and liability/publicity release (“Affidavit/Release”) within seven (7) days of being notified.  If a potential winner does not respond within the timeframe stated and/or fails to meet </w:t>
      </w:r>
      <w:proofErr w:type="gramStart"/>
      <w:r w:rsidRPr="002D6332">
        <w:rPr>
          <w:rFonts w:ascii="Arial" w:hAnsi="Arial" w:cs="Arial"/>
        </w:rPr>
        <w:t>all of</w:t>
      </w:r>
      <w:proofErr w:type="gramEnd"/>
      <w:r w:rsidRPr="002D6332">
        <w:rPr>
          <w:rFonts w:ascii="Arial" w:hAnsi="Arial" w:cs="Arial"/>
        </w:rPr>
        <w:t xml:space="preserve"> the qualifications, including payment of the twenty-five percent (25%) tax withholding, within fifteen (15) days of the date of notification, fundraiser organizers may select an alternate potential winner in his or her place at random from all other eligible entries. Additional drawings will continue as necessary until one (1) winner has met all qualifications</w:t>
      </w:r>
      <w:r>
        <w:rPr>
          <w:rFonts w:ascii="Arial" w:hAnsi="Arial" w:cs="Arial"/>
        </w:rPr>
        <w:t>.</w:t>
      </w:r>
    </w:p>
    <w:p w14:paraId="30217B58" w14:textId="77777777" w:rsidR="002D6332" w:rsidRPr="002D6332" w:rsidRDefault="002D6332" w:rsidP="002D6332">
      <w:pPr>
        <w:spacing w:line="360" w:lineRule="auto"/>
        <w:rPr>
          <w:rFonts w:ascii="Arial" w:hAnsi="Arial" w:cs="Arial"/>
        </w:rPr>
      </w:pPr>
    </w:p>
    <w:p w14:paraId="6A41ADE0" w14:textId="77777777" w:rsidR="002D6332" w:rsidRDefault="002D6332" w:rsidP="002D6332">
      <w:pPr>
        <w:spacing w:line="360" w:lineRule="auto"/>
        <w:rPr>
          <w:rFonts w:ascii="Arial" w:hAnsi="Arial" w:cs="Arial"/>
        </w:rPr>
      </w:pPr>
      <w:r w:rsidRPr="002D6332">
        <w:rPr>
          <w:rFonts w:ascii="Arial" w:hAnsi="Arial" w:cs="Arial"/>
        </w:rPr>
        <w:t xml:space="preserve">7. PRIZE:  One (1) John Deere Z370R Electric </w:t>
      </w:r>
      <w:proofErr w:type="spellStart"/>
      <w:r w:rsidRPr="002D6332">
        <w:rPr>
          <w:rFonts w:ascii="Arial" w:hAnsi="Arial" w:cs="Arial"/>
        </w:rPr>
        <w:t>ZTrak</w:t>
      </w:r>
      <w:proofErr w:type="spellEnd"/>
      <w:r w:rsidRPr="002D6332">
        <w:rPr>
          <w:rFonts w:ascii="Arial" w:hAnsi="Arial" w:cs="Arial"/>
        </w:rPr>
        <w:t xml:space="preserve">™ Mower (the “Prize”). No cash or other substitution may be made, except by the International Agri-Center who reserves the right to substitute the Prize (John Deere Z370R Electric </w:t>
      </w:r>
      <w:proofErr w:type="spellStart"/>
      <w:r w:rsidRPr="002D6332">
        <w:rPr>
          <w:rFonts w:ascii="Arial" w:hAnsi="Arial" w:cs="Arial"/>
        </w:rPr>
        <w:t>ZTrak</w:t>
      </w:r>
      <w:proofErr w:type="spellEnd"/>
      <w:r w:rsidRPr="002D6332">
        <w:rPr>
          <w:rFonts w:ascii="Arial" w:hAnsi="Arial" w:cs="Arial"/>
        </w:rPr>
        <w:t xml:space="preserve">™ Mower) with another prize of equal or </w:t>
      </w:r>
      <w:r w:rsidRPr="002D6332">
        <w:rPr>
          <w:rFonts w:ascii="Arial" w:hAnsi="Arial" w:cs="Arial"/>
        </w:rPr>
        <w:lastRenderedPageBreak/>
        <w:t xml:space="preserve">greater value if the John Deere Z370R Electric </w:t>
      </w:r>
      <w:proofErr w:type="spellStart"/>
      <w:r w:rsidRPr="002D6332">
        <w:rPr>
          <w:rFonts w:ascii="Arial" w:hAnsi="Arial" w:cs="Arial"/>
        </w:rPr>
        <w:t>ZTrak</w:t>
      </w:r>
      <w:proofErr w:type="spellEnd"/>
      <w:r w:rsidRPr="002D6332">
        <w:rPr>
          <w:rFonts w:ascii="Arial" w:hAnsi="Arial" w:cs="Arial"/>
        </w:rPr>
        <w:t>™ Mower is not available for any reason as determined by the International Agri-Center in its sole discretion.</w:t>
      </w:r>
    </w:p>
    <w:p w14:paraId="682016ED" w14:textId="77777777" w:rsidR="002D6332" w:rsidRPr="002D6332" w:rsidRDefault="002D6332" w:rsidP="002D6332">
      <w:pPr>
        <w:spacing w:line="360" w:lineRule="auto"/>
        <w:rPr>
          <w:rFonts w:ascii="Arial" w:hAnsi="Arial" w:cs="Arial"/>
        </w:rPr>
      </w:pPr>
    </w:p>
    <w:p w14:paraId="74B84AE1" w14:textId="77777777" w:rsidR="002D6332" w:rsidRDefault="002D6332" w:rsidP="002D6332">
      <w:pPr>
        <w:spacing w:line="360" w:lineRule="auto"/>
        <w:rPr>
          <w:rFonts w:ascii="Arial" w:hAnsi="Arial" w:cs="Arial"/>
        </w:rPr>
      </w:pPr>
      <w:r w:rsidRPr="002D6332">
        <w:rPr>
          <w:rFonts w:ascii="Arial" w:hAnsi="Arial" w:cs="Arial"/>
        </w:rPr>
        <w:t xml:space="preserve">8. CLAIMING OF THE JOHN DEERE Z370R ELECTRIC ZTRAK™ MOWER: Winner will pick up the Prize (John Deere Z370R Electric </w:t>
      </w:r>
      <w:proofErr w:type="spellStart"/>
      <w:r w:rsidRPr="002D6332">
        <w:rPr>
          <w:rFonts w:ascii="Arial" w:hAnsi="Arial" w:cs="Arial"/>
        </w:rPr>
        <w:t>ZTrak</w:t>
      </w:r>
      <w:proofErr w:type="spellEnd"/>
      <w:r w:rsidRPr="002D6332">
        <w:rPr>
          <w:rFonts w:ascii="Arial" w:hAnsi="Arial" w:cs="Arial"/>
        </w:rPr>
        <w:t xml:space="preserve">™ Mower) at the International Agri-Center, to be determined </w:t>
      </w:r>
      <w:proofErr w:type="gramStart"/>
      <w:r w:rsidRPr="002D6332">
        <w:rPr>
          <w:rFonts w:ascii="Arial" w:hAnsi="Arial" w:cs="Arial"/>
        </w:rPr>
        <w:t>at a later date</w:t>
      </w:r>
      <w:proofErr w:type="gramEnd"/>
      <w:r w:rsidRPr="002D6332">
        <w:rPr>
          <w:rFonts w:ascii="Arial" w:hAnsi="Arial" w:cs="Arial"/>
        </w:rPr>
        <w:t xml:space="preserve">. It is the responsibility of the winner to cover any cost associated with picking up the Prize (John Deere Z370R Electric </w:t>
      </w:r>
      <w:proofErr w:type="spellStart"/>
      <w:r w:rsidRPr="002D6332">
        <w:rPr>
          <w:rFonts w:ascii="Arial" w:hAnsi="Arial" w:cs="Arial"/>
        </w:rPr>
        <w:t>ZTrak</w:t>
      </w:r>
      <w:proofErr w:type="spellEnd"/>
      <w:r w:rsidRPr="002D6332">
        <w:rPr>
          <w:rFonts w:ascii="Arial" w:hAnsi="Arial" w:cs="Arial"/>
        </w:rPr>
        <w:t>™ Mower) at the International Agri-Center.</w:t>
      </w:r>
    </w:p>
    <w:p w14:paraId="7B3B1C4E" w14:textId="77777777" w:rsidR="002D6332" w:rsidRPr="002D6332" w:rsidRDefault="002D6332" w:rsidP="002D6332">
      <w:pPr>
        <w:spacing w:line="360" w:lineRule="auto"/>
        <w:rPr>
          <w:rFonts w:ascii="Arial" w:hAnsi="Arial" w:cs="Arial"/>
        </w:rPr>
      </w:pPr>
    </w:p>
    <w:p w14:paraId="5D1D9824" w14:textId="77777777" w:rsidR="002D6332" w:rsidRDefault="002D6332" w:rsidP="002D6332">
      <w:pPr>
        <w:spacing w:line="360" w:lineRule="auto"/>
        <w:rPr>
          <w:rFonts w:ascii="Arial" w:hAnsi="Arial" w:cs="Arial"/>
        </w:rPr>
      </w:pPr>
      <w:r w:rsidRPr="002D6332">
        <w:rPr>
          <w:rFonts w:ascii="Arial" w:hAnsi="Arial" w:cs="Arial"/>
        </w:rPr>
        <w:t xml:space="preserve">9. GENERAL CONDITIONS:  In the event that the operation, security, or administration of the Fundraiser is impaired in any way for any reason, including, but not limited to fraud, </w:t>
      </w:r>
      <w:proofErr w:type="gramStart"/>
      <w:r w:rsidRPr="002D6332">
        <w:rPr>
          <w:rFonts w:ascii="Arial" w:hAnsi="Arial" w:cs="Arial"/>
        </w:rPr>
        <w:t>virus</w:t>
      </w:r>
      <w:proofErr w:type="gramEnd"/>
      <w:r w:rsidRPr="002D6332">
        <w:rPr>
          <w:rFonts w:ascii="Arial" w:hAnsi="Arial" w:cs="Arial"/>
        </w:rPr>
        <w:t xml:space="preserve">, or other technical problems, the fundraiser organizers (International Agri-Center®, and/or </w:t>
      </w:r>
      <w:proofErr w:type="spellStart"/>
      <w:r w:rsidRPr="002D6332">
        <w:rPr>
          <w:rFonts w:ascii="Arial" w:hAnsi="Arial" w:cs="Arial"/>
        </w:rPr>
        <w:t>AgVentures</w:t>
      </w:r>
      <w:proofErr w:type="spellEnd"/>
      <w:r w:rsidRPr="002D6332">
        <w:rPr>
          <w:rFonts w:ascii="Arial" w:hAnsi="Arial" w:cs="Arial"/>
        </w:rPr>
        <w:t xml:space="preserve">! Learning Center) may, in its sole discretion, either: (a) suspend the Fundraiser to address the impairment and then resume the Fundraiser in a manner that best conforms to the spirit of these official rules; or (b) award the Prize at random from among the eligible entries received up to the time of the impairment. The fundraiser organizers reserve the right in its sole discretion to disqualify any individual it finds to be tampering with the entry process or the operation of the </w:t>
      </w:r>
      <w:proofErr w:type="spellStart"/>
      <w:r w:rsidRPr="002D6332">
        <w:rPr>
          <w:rFonts w:ascii="Arial" w:hAnsi="Arial" w:cs="Arial"/>
        </w:rPr>
        <w:t>AgVentures</w:t>
      </w:r>
      <w:proofErr w:type="spellEnd"/>
      <w:r w:rsidRPr="002D6332">
        <w:rPr>
          <w:rFonts w:ascii="Arial" w:hAnsi="Arial" w:cs="Arial"/>
        </w:rPr>
        <w:t xml:space="preserve">! Learning Center John Deere Electric Mower Giveaway or to be acting in violation of these official rules or in an unsportsmanlike or disruptive manner. Any attempt by any person to undermine the legitimate operation of </w:t>
      </w:r>
      <w:proofErr w:type="gramStart"/>
      <w:r w:rsidRPr="002D6332">
        <w:rPr>
          <w:rFonts w:ascii="Arial" w:hAnsi="Arial" w:cs="Arial"/>
        </w:rPr>
        <w:t xml:space="preserve">the </w:t>
      </w:r>
      <w:proofErr w:type="spellStart"/>
      <w:r w:rsidRPr="002D6332">
        <w:rPr>
          <w:rFonts w:ascii="Arial" w:hAnsi="Arial" w:cs="Arial"/>
        </w:rPr>
        <w:t>AgVentures</w:t>
      </w:r>
      <w:proofErr w:type="spellEnd"/>
      <w:proofErr w:type="gramEnd"/>
      <w:r w:rsidRPr="002D6332">
        <w:rPr>
          <w:rFonts w:ascii="Arial" w:hAnsi="Arial" w:cs="Arial"/>
        </w:rPr>
        <w:t xml:space="preserve">! Learning Center John Deere Electric Mower Giveaway may be a violation of criminal and civil law, and should such an attempt be made, the fundraiser organizers reserve the right to </w:t>
      </w:r>
      <w:proofErr w:type="gramStart"/>
      <w:r w:rsidRPr="002D6332">
        <w:rPr>
          <w:rFonts w:ascii="Arial" w:hAnsi="Arial" w:cs="Arial"/>
        </w:rPr>
        <w:t>seek damages from any such person to the fullest extent</w:t>
      </w:r>
      <w:proofErr w:type="gramEnd"/>
      <w:r w:rsidRPr="002D6332">
        <w:rPr>
          <w:rFonts w:ascii="Arial" w:hAnsi="Arial" w:cs="Arial"/>
        </w:rPr>
        <w:t xml:space="preserve"> permitted by law. The fundraiser organizers’ failure to enforce any term of these official rules shall not constitute a waiver of that provision. In case of a </w:t>
      </w:r>
      <w:proofErr w:type="gramStart"/>
      <w:r w:rsidRPr="002D6332">
        <w:rPr>
          <w:rFonts w:ascii="Arial" w:hAnsi="Arial" w:cs="Arial"/>
        </w:rPr>
        <w:t>dispute as</w:t>
      </w:r>
      <w:proofErr w:type="gramEnd"/>
      <w:r w:rsidRPr="002D6332">
        <w:rPr>
          <w:rFonts w:ascii="Arial" w:hAnsi="Arial" w:cs="Arial"/>
        </w:rPr>
        <w:t xml:space="preserve"> </w:t>
      </w:r>
      <w:proofErr w:type="gramStart"/>
      <w:r w:rsidRPr="002D6332">
        <w:rPr>
          <w:rFonts w:ascii="Arial" w:hAnsi="Arial" w:cs="Arial"/>
        </w:rPr>
        <w:t>to</w:t>
      </w:r>
      <w:proofErr w:type="gramEnd"/>
      <w:r w:rsidRPr="002D6332">
        <w:rPr>
          <w:rFonts w:ascii="Arial" w:hAnsi="Arial" w:cs="Arial"/>
        </w:rPr>
        <w:t xml:space="preserve"> the owner of an entry, entry will be deemed to have been submitted by the person in possession of the ticket corresponding to the entry. Neither International Agri-Center®, </w:t>
      </w:r>
      <w:proofErr w:type="gramStart"/>
      <w:r w:rsidRPr="002D6332">
        <w:rPr>
          <w:rFonts w:ascii="Arial" w:hAnsi="Arial" w:cs="Arial"/>
        </w:rPr>
        <w:t>or</w:t>
      </w:r>
      <w:proofErr w:type="gramEnd"/>
      <w:r w:rsidRPr="002D6332">
        <w:rPr>
          <w:rFonts w:ascii="Arial" w:hAnsi="Arial" w:cs="Arial"/>
        </w:rPr>
        <w:t xml:space="preserve"> the </w:t>
      </w:r>
      <w:proofErr w:type="spellStart"/>
      <w:r w:rsidRPr="002D6332">
        <w:rPr>
          <w:rFonts w:ascii="Arial" w:hAnsi="Arial" w:cs="Arial"/>
        </w:rPr>
        <w:t>AgVentures</w:t>
      </w:r>
      <w:proofErr w:type="spellEnd"/>
      <w:r w:rsidRPr="002D6332">
        <w:rPr>
          <w:rFonts w:ascii="Arial" w:hAnsi="Arial" w:cs="Arial"/>
        </w:rPr>
        <w:t xml:space="preserve">! Learning Center, nor any other entity participating in operation of </w:t>
      </w:r>
      <w:proofErr w:type="gramStart"/>
      <w:r w:rsidRPr="002D6332">
        <w:rPr>
          <w:rFonts w:ascii="Arial" w:hAnsi="Arial" w:cs="Arial"/>
        </w:rPr>
        <w:t xml:space="preserve">the </w:t>
      </w:r>
      <w:proofErr w:type="spellStart"/>
      <w:r w:rsidRPr="002D6332">
        <w:rPr>
          <w:rFonts w:ascii="Arial" w:hAnsi="Arial" w:cs="Arial"/>
        </w:rPr>
        <w:t>AgVentures</w:t>
      </w:r>
      <w:proofErr w:type="spellEnd"/>
      <w:proofErr w:type="gramEnd"/>
      <w:r w:rsidRPr="002D6332">
        <w:rPr>
          <w:rFonts w:ascii="Arial" w:hAnsi="Arial" w:cs="Arial"/>
        </w:rPr>
        <w:t xml:space="preserve">! Learning Center John Deere Electric Mower Giveaway are responsible if any prize cannot be awarded due to delays or interruptions due to acts of God, acts of war, natural disasters, weather, acts of terrorism or a worldwide pandemic. If an entrant does not comply with these official </w:t>
      </w:r>
      <w:proofErr w:type="gramStart"/>
      <w:r w:rsidRPr="002D6332">
        <w:rPr>
          <w:rFonts w:ascii="Arial" w:hAnsi="Arial" w:cs="Arial"/>
        </w:rPr>
        <w:t>rules, or</w:t>
      </w:r>
      <w:proofErr w:type="gramEnd"/>
      <w:r w:rsidRPr="002D6332">
        <w:rPr>
          <w:rFonts w:ascii="Arial" w:hAnsi="Arial" w:cs="Arial"/>
        </w:rPr>
        <w:t xml:space="preserve"> attempts to interfere with the Fundraiser in any way he or she will be disqualified.</w:t>
      </w:r>
    </w:p>
    <w:p w14:paraId="47404AE0" w14:textId="77777777" w:rsidR="002D6332" w:rsidRPr="002D6332" w:rsidRDefault="002D6332" w:rsidP="002D6332">
      <w:pPr>
        <w:spacing w:line="360" w:lineRule="auto"/>
        <w:rPr>
          <w:rFonts w:ascii="Arial" w:hAnsi="Arial" w:cs="Arial"/>
        </w:rPr>
      </w:pPr>
    </w:p>
    <w:p w14:paraId="53628767" w14:textId="77777777" w:rsidR="002D6332" w:rsidRDefault="002D6332" w:rsidP="002D6332">
      <w:pPr>
        <w:spacing w:line="360" w:lineRule="auto"/>
        <w:rPr>
          <w:rFonts w:ascii="Arial" w:hAnsi="Arial" w:cs="Arial"/>
        </w:rPr>
      </w:pPr>
      <w:r w:rsidRPr="002D6332">
        <w:rPr>
          <w:rFonts w:ascii="Arial" w:hAnsi="Arial" w:cs="Arial"/>
        </w:rPr>
        <w:lastRenderedPageBreak/>
        <w:t xml:space="preserve">10. RELEASE AND LIMITATIONS OF LIABILITY:  By participating in the </w:t>
      </w:r>
      <w:proofErr w:type="spellStart"/>
      <w:r w:rsidRPr="002D6332">
        <w:rPr>
          <w:rFonts w:ascii="Arial" w:hAnsi="Arial" w:cs="Arial"/>
        </w:rPr>
        <w:t>AgVentures</w:t>
      </w:r>
      <w:proofErr w:type="spellEnd"/>
      <w:r w:rsidRPr="002D6332">
        <w:rPr>
          <w:rFonts w:ascii="Arial" w:hAnsi="Arial" w:cs="Arial"/>
        </w:rPr>
        <w:t xml:space="preserve">! Learning Center John Deere Electric Mower Giveaway, entrants agree to release and hold harmless any entity participating in operation of the </w:t>
      </w:r>
      <w:proofErr w:type="spellStart"/>
      <w:r w:rsidRPr="002D6332">
        <w:rPr>
          <w:rFonts w:ascii="Arial" w:hAnsi="Arial" w:cs="Arial"/>
        </w:rPr>
        <w:t>AgVentures</w:t>
      </w:r>
      <w:proofErr w:type="spellEnd"/>
      <w:r w:rsidRPr="002D6332">
        <w:rPr>
          <w:rFonts w:ascii="Arial" w:hAnsi="Arial" w:cs="Arial"/>
        </w:rPr>
        <w:t xml:space="preserve">! Learning Center John Deere Electric Mower Giveaway from and against any claim or cause of action arising out of participation in the </w:t>
      </w:r>
      <w:proofErr w:type="spellStart"/>
      <w:r w:rsidRPr="002D6332">
        <w:rPr>
          <w:rFonts w:ascii="Arial" w:hAnsi="Arial" w:cs="Arial"/>
        </w:rPr>
        <w:t>AgVentures</w:t>
      </w:r>
      <w:proofErr w:type="spellEnd"/>
      <w:r w:rsidRPr="002D6332">
        <w:rPr>
          <w:rFonts w:ascii="Arial" w:hAnsi="Arial" w:cs="Arial"/>
        </w:rPr>
        <w:t xml:space="preserve">! Learning Center John Deere Electric Mower Giveaway receipt or use of any prize including but not limited to: (a) unauthorized human intervention in the </w:t>
      </w:r>
      <w:proofErr w:type="spellStart"/>
      <w:r w:rsidRPr="002D6332">
        <w:rPr>
          <w:rFonts w:ascii="Arial" w:hAnsi="Arial" w:cs="Arial"/>
        </w:rPr>
        <w:t>AgVentures</w:t>
      </w:r>
      <w:proofErr w:type="spellEnd"/>
      <w:r w:rsidRPr="002D6332">
        <w:rPr>
          <w:rFonts w:ascii="Arial" w:hAnsi="Arial" w:cs="Arial"/>
        </w:rPr>
        <w:t xml:space="preserve">! Learning Center John Deere Electric Mower Giveaway; (b) technical errors related to computers, servers, providers, or telephone or network lines; (c) printing errors; (d) lost, late, postage-due, misdirected, or undeliverable mail; (e) errors in the administration of the </w:t>
      </w:r>
      <w:proofErr w:type="spellStart"/>
      <w:r w:rsidRPr="002D6332">
        <w:rPr>
          <w:rFonts w:ascii="Arial" w:hAnsi="Arial" w:cs="Arial"/>
        </w:rPr>
        <w:t>AgVentures</w:t>
      </w:r>
      <w:proofErr w:type="spellEnd"/>
      <w:r w:rsidRPr="002D6332">
        <w:rPr>
          <w:rFonts w:ascii="Arial" w:hAnsi="Arial" w:cs="Arial"/>
        </w:rPr>
        <w:t xml:space="preserve">! Learning Center John Deere Electric Mower Giveaway or the processing of entries; or (f) injury or damage to persons or property which may be caused, directly or indirectly, in whole or in part, from entrant’s participation in the fundraiser or receipt of any prize. Entrant further agrees that in any cause of action, liability of any entity participating in the operation of </w:t>
      </w:r>
      <w:proofErr w:type="gramStart"/>
      <w:r w:rsidRPr="002D6332">
        <w:rPr>
          <w:rFonts w:ascii="Arial" w:hAnsi="Arial" w:cs="Arial"/>
        </w:rPr>
        <w:t xml:space="preserve">the </w:t>
      </w:r>
      <w:proofErr w:type="spellStart"/>
      <w:r w:rsidRPr="002D6332">
        <w:rPr>
          <w:rFonts w:ascii="Arial" w:hAnsi="Arial" w:cs="Arial"/>
        </w:rPr>
        <w:t>AgVentures</w:t>
      </w:r>
      <w:proofErr w:type="spellEnd"/>
      <w:proofErr w:type="gramEnd"/>
      <w:r w:rsidRPr="002D6332">
        <w:rPr>
          <w:rFonts w:ascii="Arial" w:hAnsi="Arial" w:cs="Arial"/>
        </w:rPr>
        <w:t xml:space="preserve">! Learning Center John Deere Electric Mower Giveaway will be limited to the cost of entering and participating in the </w:t>
      </w:r>
      <w:proofErr w:type="spellStart"/>
      <w:r w:rsidRPr="002D6332">
        <w:rPr>
          <w:rFonts w:ascii="Arial" w:hAnsi="Arial" w:cs="Arial"/>
        </w:rPr>
        <w:t>AgVentures</w:t>
      </w:r>
      <w:proofErr w:type="spellEnd"/>
      <w:r w:rsidRPr="002D6332">
        <w:rPr>
          <w:rFonts w:ascii="Arial" w:hAnsi="Arial" w:cs="Arial"/>
        </w:rPr>
        <w:t>! Learning Center John Deere Electric Mower Giveaway, and in on event shall such entities be liable for attorney’s fees. Entrant waives the right to claim any damages whatsoever including but not limited to punitive, consequential, direct or indirect damages.</w:t>
      </w:r>
    </w:p>
    <w:p w14:paraId="043F7664" w14:textId="77777777" w:rsidR="002D6332" w:rsidRPr="002D6332" w:rsidRDefault="002D6332" w:rsidP="002D6332">
      <w:pPr>
        <w:spacing w:line="360" w:lineRule="auto"/>
        <w:rPr>
          <w:rFonts w:ascii="Arial" w:hAnsi="Arial" w:cs="Arial"/>
        </w:rPr>
      </w:pPr>
    </w:p>
    <w:p w14:paraId="05F14A98" w14:textId="77777777" w:rsidR="002D6332" w:rsidRPr="002D6332" w:rsidRDefault="002D6332" w:rsidP="002D6332">
      <w:pPr>
        <w:spacing w:line="360" w:lineRule="auto"/>
        <w:rPr>
          <w:rFonts w:ascii="Arial" w:hAnsi="Arial" w:cs="Arial"/>
        </w:rPr>
      </w:pPr>
      <w:r w:rsidRPr="002D6332">
        <w:rPr>
          <w:rFonts w:ascii="Arial" w:hAnsi="Arial" w:cs="Arial"/>
        </w:rPr>
        <w:t xml:space="preserve">11. DISPUTES:  Except where prohibited, entrant agrees that </w:t>
      </w:r>
      <w:proofErr w:type="gramStart"/>
      <w:r w:rsidRPr="002D6332">
        <w:rPr>
          <w:rFonts w:ascii="Arial" w:hAnsi="Arial" w:cs="Arial"/>
        </w:rPr>
        <w:t>any and all</w:t>
      </w:r>
      <w:proofErr w:type="gramEnd"/>
      <w:r w:rsidRPr="002D6332">
        <w:rPr>
          <w:rFonts w:ascii="Arial" w:hAnsi="Arial" w:cs="Arial"/>
        </w:rPr>
        <w:t xml:space="preserve"> disputes, claims and causes of action arising out of or connected with the </w:t>
      </w:r>
      <w:proofErr w:type="spellStart"/>
      <w:r w:rsidRPr="002D6332">
        <w:rPr>
          <w:rFonts w:ascii="Arial" w:hAnsi="Arial" w:cs="Arial"/>
        </w:rPr>
        <w:t>AgVentures</w:t>
      </w:r>
      <w:proofErr w:type="spellEnd"/>
      <w:r w:rsidRPr="002D6332">
        <w:rPr>
          <w:rFonts w:ascii="Arial" w:hAnsi="Arial" w:cs="Arial"/>
        </w:rPr>
        <w:t>! Learning Center John Deere Electric Mower Giveaway or any prize awarded shall be resolved individually without resort to any form of class action and exclusively by the appropriate court located in the State of California. All issues and questions concerning the construction, validity, interpretation and enforceability of these official rules, entrant’s rights and obligations, or the rights and obligations of the Sponsor shall be governed by and construed in accordance with the laws of the State of California without giving effect to any choice of law or conflict of law rules (whether of the State of California or any other jurisdiction) which would cause the application of the laws of any jurisdiction other than the State of California.</w:t>
      </w:r>
    </w:p>
    <w:p w14:paraId="0EC3D04D" w14:textId="4F38C4A4" w:rsidR="00215833" w:rsidRPr="00430A6C" w:rsidRDefault="00215833" w:rsidP="001C3C24">
      <w:pPr>
        <w:spacing w:line="360" w:lineRule="auto"/>
        <w:rPr>
          <w:rFonts w:ascii="Arial" w:hAnsi="Arial" w:cs="Arial"/>
        </w:rPr>
      </w:pPr>
    </w:p>
    <w:sectPr w:rsidR="00215833" w:rsidRPr="00430A6C" w:rsidSect="00F07EF3">
      <w:pgSz w:w="12240" w:h="15840"/>
      <w:pgMar w:top="45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42B19" w14:textId="77777777" w:rsidR="00A93F63" w:rsidRDefault="00A93F63" w:rsidP="00215833">
      <w:r>
        <w:separator/>
      </w:r>
    </w:p>
  </w:endnote>
  <w:endnote w:type="continuationSeparator" w:id="0">
    <w:p w14:paraId="414AAADE" w14:textId="77777777" w:rsidR="00A93F63" w:rsidRDefault="00A93F63" w:rsidP="0021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C171F" w14:textId="77777777" w:rsidR="00A93F63" w:rsidRDefault="00A93F63" w:rsidP="00215833">
      <w:r>
        <w:separator/>
      </w:r>
    </w:p>
  </w:footnote>
  <w:footnote w:type="continuationSeparator" w:id="0">
    <w:p w14:paraId="5223489A" w14:textId="77777777" w:rsidR="00A93F63" w:rsidRDefault="00A93F63" w:rsidP="00215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06C10"/>
    <w:multiLevelType w:val="hybridMultilevel"/>
    <w:tmpl w:val="C5469D3C"/>
    <w:lvl w:ilvl="0" w:tplc="36FE0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DF4333"/>
    <w:multiLevelType w:val="hybridMultilevel"/>
    <w:tmpl w:val="E9863BEA"/>
    <w:lvl w:ilvl="0" w:tplc="A16A12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E383E56"/>
    <w:multiLevelType w:val="multilevel"/>
    <w:tmpl w:val="842884C2"/>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FF0FF7"/>
    <w:multiLevelType w:val="hybridMultilevel"/>
    <w:tmpl w:val="173CCC3A"/>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3298508">
    <w:abstractNumId w:val="0"/>
  </w:num>
  <w:num w:numId="2" w16cid:durableId="257979813">
    <w:abstractNumId w:val="1"/>
  </w:num>
  <w:num w:numId="3" w16cid:durableId="930312214">
    <w:abstractNumId w:val="3"/>
  </w:num>
  <w:num w:numId="4" w16cid:durableId="1153368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DB4"/>
    <w:rsid w:val="00005C5F"/>
    <w:rsid w:val="00022F0A"/>
    <w:rsid w:val="00024FAA"/>
    <w:rsid w:val="00035CAF"/>
    <w:rsid w:val="00054A50"/>
    <w:rsid w:val="0006165A"/>
    <w:rsid w:val="0006520D"/>
    <w:rsid w:val="0007455F"/>
    <w:rsid w:val="00080BD2"/>
    <w:rsid w:val="0009304A"/>
    <w:rsid w:val="000A0A08"/>
    <w:rsid w:val="000C7B47"/>
    <w:rsid w:val="000F3F06"/>
    <w:rsid w:val="00107515"/>
    <w:rsid w:val="00107588"/>
    <w:rsid w:val="001151C8"/>
    <w:rsid w:val="00116FB3"/>
    <w:rsid w:val="00124DB7"/>
    <w:rsid w:val="001549E8"/>
    <w:rsid w:val="001556FF"/>
    <w:rsid w:val="00173AEB"/>
    <w:rsid w:val="001901C4"/>
    <w:rsid w:val="001A0DB4"/>
    <w:rsid w:val="001B079B"/>
    <w:rsid w:val="001C3C24"/>
    <w:rsid w:val="001C44E5"/>
    <w:rsid w:val="001F07C2"/>
    <w:rsid w:val="001F3C8E"/>
    <w:rsid w:val="002028EE"/>
    <w:rsid w:val="00202E0E"/>
    <w:rsid w:val="00205993"/>
    <w:rsid w:val="00215833"/>
    <w:rsid w:val="00250384"/>
    <w:rsid w:val="002713DB"/>
    <w:rsid w:val="00272408"/>
    <w:rsid w:val="00283905"/>
    <w:rsid w:val="002C4CBE"/>
    <w:rsid w:val="002C4E00"/>
    <w:rsid w:val="002C5366"/>
    <w:rsid w:val="002D6332"/>
    <w:rsid w:val="002D785A"/>
    <w:rsid w:val="002F1697"/>
    <w:rsid w:val="00317C00"/>
    <w:rsid w:val="0032552F"/>
    <w:rsid w:val="003408C6"/>
    <w:rsid w:val="003601BD"/>
    <w:rsid w:val="0038484D"/>
    <w:rsid w:val="00387D35"/>
    <w:rsid w:val="00395DA0"/>
    <w:rsid w:val="003D0E65"/>
    <w:rsid w:val="003D459E"/>
    <w:rsid w:val="003D5A05"/>
    <w:rsid w:val="00430A6C"/>
    <w:rsid w:val="004357F1"/>
    <w:rsid w:val="00437A3A"/>
    <w:rsid w:val="00444174"/>
    <w:rsid w:val="00473AE0"/>
    <w:rsid w:val="00482648"/>
    <w:rsid w:val="004A13A9"/>
    <w:rsid w:val="004C275B"/>
    <w:rsid w:val="004C5FD0"/>
    <w:rsid w:val="004E01F2"/>
    <w:rsid w:val="004E244A"/>
    <w:rsid w:val="005113BF"/>
    <w:rsid w:val="0051444D"/>
    <w:rsid w:val="0052248B"/>
    <w:rsid w:val="00524F09"/>
    <w:rsid w:val="00533D3E"/>
    <w:rsid w:val="00562153"/>
    <w:rsid w:val="0057281B"/>
    <w:rsid w:val="00593206"/>
    <w:rsid w:val="005A4E71"/>
    <w:rsid w:val="005B4AE5"/>
    <w:rsid w:val="005C4E40"/>
    <w:rsid w:val="005D0C06"/>
    <w:rsid w:val="005D58DB"/>
    <w:rsid w:val="005F368A"/>
    <w:rsid w:val="00600406"/>
    <w:rsid w:val="00620FC6"/>
    <w:rsid w:val="006342FC"/>
    <w:rsid w:val="00674935"/>
    <w:rsid w:val="00693531"/>
    <w:rsid w:val="006B64A2"/>
    <w:rsid w:val="006C5D7D"/>
    <w:rsid w:val="006D01B4"/>
    <w:rsid w:val="006F0CBA"/>
    <w:rsid w:val="007006F7"/>
    <w:rsid w:val="007269F0"/>
    <w:rsid w:val="00731A8F"/>
    <w:rsid w:val="0075621F"/>
    <w:rsid w:val="00774E62"/>
    <w:rsid w:val="007D5988"/>
    <w:rsid w:val="007E7753"/>
    <w:rsid w:val="00806E16"/>
    <w:rsid w:val="008177D2"/>
    <w:rsid w:val="008454E2"/>
    <w:rsid w:val="008736AA"/>
    <w:rsid w:val="00887E3A"/>
    <w:rsid w:val="008D0AB2"/>
    <w:rsid w:val="008E2FED"/>
    <w:rsid w:val="008F044B"/>
    <w:rsid w:val="00910683"/>
    <w:rsid w:val="00916CA1"/>
    <w:rsid w:val="00916DCD"/>
    <w:rsid w:val="00930D17"/>
    <w:rsid w:val="009A196D"/>
    <w:rsid w:val="009B746F"/>
    <w:rsid w:val="00A01298"/>
    <w:rsid w:val="00A0474B"/>
    <w:rsid w:val="00A0548E"/>
    <w:rsid w:val="00A05F7A"/>
    <w:rsid w:val="00A13223"/>
    <w:rsid w:val="00A22078"/>
    <w:rsid w:val="00A304B6"/>
    <w:rsid w:val="00A34AED"/>
    <w:rsid w:val="00A43F8A"/>
    <w:rsid w:val="00A66830"/>
    <w:rsid w:val="00A810A0"/>
    <w:rsid w:val="00A93F63"/>
    <w:rsid w:val="00AD36BB"/>
    <w:rsid w:val="00AD4CD1"/>
    <w:rsid w:val="00B100B7"/>
    <w:rsid w:val="00B1550E"/>
    <w:rsid w:val="00B3075B"/>
    <w:rsid w:val="00B50D60"/>
    <w:rsid w:val="00B7797E"/>
    <w:rsid w:val="00BA3D54"/>
    <w:rsid w:val="00BA562D"/>
    <w:rsid w:val="00BB2729"/>
    <w:rsid w:val="00BF4A90"/>
    <w:rsid w:val="00C01F7E"/>
    <w:rsid w:val="00C363AC"/>
    <w:rsid w:val="00C416AB"/>
    <w:rsid w:val="00C42272"/>
    <w:rsid w:val="00C46124"/>
    <w:rsid w:val="00C53C30"/>
    <w:rsid w:val="00C56ECC"/>
    <w:rsid w:val="00C6648E"/>
    <w:rsid w:val="00C716BA"/>
    <w:rsid w:val="00C72443"/>
    <w:rsid w:val="00CC5F17"/>
    <w:rsid w:val="00CD1B94"/>
    <w:rsid w:val="00CD6F3C"/>
    <w:rsid w:val="00CE2AF1"/>
    <w:rsid w:val="00D130CF"/>
    <w:rsid w:val="00D20D62"/>
    <w:rsid w:val="00D215AD"/>
    <w:rsid w:val="00D73D6B"/>
    <w:rsid w:val="00D925AA"/>
    <w:rsid w:val="00D97B25"/>
    <w:rsid w:val="00DA33E3"/>
    <w:rsid w:val="00DA588C"/>
    <w:rsid w:val="00DC4287"/>
    <w:rsid w:val="00DD659D"/>
    <w:rsid w:val="00DF0DE8"/>
    <w:rsid w:val="00E102FC"/>
    <w:rsid w:val="00E1546F"/>
    <w:rsid w:val="00E156D7"/>
    <w:rsid w:val="00E1759C"/>
    <w:rsid w:val="00E522DA"/>
    <w:rsid w:val="00E70902"/>
    <w:rsid w:val="00EA7AAB"/>
    <w:rsid w:val="00EB2CFB"/>
    <w:rsid w:val="00EC3F42"/>
    <w:rsid w:val="00EC5E5A"/>
    <w:rsid w:val="00ED2FDD"/>
    <w:rsid w:val="00F07EF3"/>
    <w:rsid w:val="00F147F1"/>
    <w:rsid w:val="00F204E0"/>
    <w:rsid w:val="00F362BF"/>
    <w:rsid w:val="00F36C8B"/>
    <w:rsid w:val="00F41773"/>
    <w:rsid w:val="00F63788"/>
    <w:rsid w:val="00F6640C"/>
    <w:rsid w:val="00F703B4"/>
    <w:rsid w:val="00F71DEA"/>
    <w:rsid w:val="00F94DC6"/>
    <w:rsid w:val="00FD1F5D"/>
    <w:rsid w:val="00FD327E"/>
    <w:rsid w:val="00FE4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1FC12D"/>
  <w15:docId w15:val="{C2348858-3379-417D-9EC8-FCA1C5E3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902"/>
    <w:rPr>
      <w:sz w:val="24"/>
      <w:szCs w:val="24"/>
    </w:rPr>
  </w:style>
  <w:style w:type="paragraph" w:styleId="Heading1">
    <w:name w:val="heading 1"/>
    <w:basedOn w:val="Normal"/>
    <w:next w:val="Normal"/>
    <w:link w:val="Heading1Char"/>
    <w:qFormat/>
    <w:locked/>
    <w:rsid w:val="0067493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1A0DB4"/>
    <w:rPr>
      <w:rFonts w:cs="Times New Roman"/>
      <w:b/>
      <w:bCs/>
    </w:rPr>
  </w:style>
  <w:style w:type="paragraph" w:styleId="BalloonText">
    <w:name w:val="Balloon Text"/>
    <w:basedOn w:val="Normal"/>
    <w:link w:val="BalloonTextChar"/>
    <w:uiPriority w:val="99"/>
    <w:semiHidden/>
    <w:rsid w:val="001A0DB4"/>
    <w:rPr>
      <w:rFonts w:ascii="Tahoma" w:hAnsi="Tahoma" w:cs="Tahoma"/>
      <w:sz w:val="16"/>
      <w:szCs w:val="16"/>
    </w:rPr>
  </w:style>
  <w:style w:type="character" w:customStyle="1" w:styleId="BalloonTextChar">
    <w:name w:val="Balloon Text Char"/>
    <w:basedOn w:val="DefaultParagraphFont"/>
    <w:link w:val="BalloonText"/>
    <w:uiPriority w:val="99"/>
    <w:semiHidden/>
    <w:rsid w:val="005506F3"/>
    <w:rPr>
      <w:sz w:val="0"/>
      <w:szCs w:val="0"/>
    </w:rPr>
  </w:style>
  <w:style w:type="character" w:styleId="Hyperlink">
    <w:name w:val="Hyperlink"/>
    <w:basedOn w:val="DefaultParagraphFont"/>
    <w:uiPriority w:val="99"/>
    <w:rsid w:val="00DC4287"/>
    <w:rPr>
      <w:rFonts w:cs="Times New Roman"/>
      <w:color w:val="0000FF"/>
      <w:u w:val="single"/>
    </w:rPr>
  </w:style>
  <w:style w:type="paragraph" w:styleId="Header">
    <w:name w:val="header"/>
    <w:basedOn w:val="Normal"/>
    <w:link w:val="HeaderChar"/>
    <w:uiPriority w:val="99"/>
    <w:semiHidden/>
    <w:unhideWhenUsed/>
    <w:rsid w:val="00215833"/>
    <w:pPr>
      <w:tabs>
        <w:tab w:val="center" w:pos="4680"/>
        <w:tab w:val="right" w:pos="9360"/>
      </w:tabs>
    </w:pPr>
  </w:style>
  <w:style w:type="character" w:customStyle="1" w:styleId="HeaderChar">
    <w:name w:val="Header Char"/>
    <w:basedOn w:val="DefaultParagraphFont"/>
    <w:link w:val="Header"/>
    <w:uiPriority w:val="99"/>
    <w:semiHidden/>
    <w:rsid w:val="00215833"/>
    <w:rPr>
      <w:sz w:val="24"/>
      <w:szCs w:val="24"/>
    </w:rPr>
  </w:style>
  <w:style w:type="paragraph" w:styleId="Footer">
    <w:name w:val="footer"/>
    <w:basedOn w:val="Normal"/>
    <w:link w:val="FooterChar"/>
    <w:uiPriority w:val="99"/>
    <w:semiHidden/>
    <w:unhideWhenUsed/>
    <w:rsid w:val="00215833"/>
    <w:pPr>
      <w:tabs>
        <w:tab w:val="center" w:pos="4680"/>
        <w:tab w:val="right" w:pos="9360"/>
      </w:tabs>
    </w:pPr>
  </w:style>
  <w:style w:type="character" w:customStyle="1" w:styleId="FooterChar">
    <w:name w:val="Footer Char"/>
    <w:basedOn w:val="DefaultParagraphFont"/>
    <w:link w:val="Footer"/>
    <w:uiPriority w:val="99"/>
    <w:semiHidden/>
    <w:rsid w:val="00215833"/>
    <w:rPr>
      <w:sz w:val="24"/>
      <w:szCs w:val="24"/>
    </w:rPr>
  </w:style>
  <w:style w:type="character" w:styleId="CommentReference">
    <w:name w:val="annotation reference"/>
    <w:basedOn w:val="DefaultParagraphFont"/>
    <w:uiPriority w:val="99"/>
    <w:semiHidden/>
    <w:unhideWhenUsed/>
    <w:rsid w:val="00024FAA"/>
    <w:rPr>
      <w:sz w:val="16"/>
      <w:szCs w:val="16"/>
    </w:rPr>
  </w:style>
  <w:style w:type="paragraph" w:styleId="CommentText">
    <w:name w:val="annotation text"/>
    <w:basedOn w:val="Normal"/>
    <w:link w:val="CommentTextChar"/>
    <w:uiPriority w:val="99"/>
    <w:semiHidden/>
    <w:unhideWhenUsed/>
    <w:rsid w:val="00024FAA"/>
    <w:rPr>
      <w:sz w:val="20"/>
      <w:szCs w:val="20"/>
    </w:rPr>
  </w:style>
  <w:style w:type="character" w:customStyle="1" w:styleId="CommentTextChar">
    <w:name w:val="Comment Text Char"/>
    <w:basedOn w:val="DefaultParagraphFont"/>
    <w:link w:val="CommentText"/>
    <w:uiPriority w:val="99"/>
    <w:semiHidden/>
    <w:rsid w:val="00024FAA"/>
    <w:rPr>
      <w:sz w:val="20"/>
      <w:szCs w:val="20"/>
    </w:rPr>
  </w:style>
  <w:style w:type="paragraph" w:styleId="CommentSubject">
    <w:name w:val="annotation subject"/>
    <w:basedOn w:val="CommentText"/>
    <w:next w:val="CommentText"/>
    <w:link w:val="CommentSubjectChar"/>
    <w:uiPriority w:val="99"/>
    <w:semiHidden/>
    <w:unhideWhenUsed/>
    <w:rsid w:val="00024FAA"/>
    <w:rPr>
      <w:b/>
      <w:bCs/>
    </w:rPr>
  </w:style>
  <w:style w:type="character" w:customStyle="1" w:styleId="CommentSubjectChar">
    <w:name w:val="Comment Subject Char"/>
    <w:basedOn w:val="CommentTextChar"/>
    <w:link w:val="CommentSubject"/>
    <w:uiPriority w:val="99"/>
    <w:semiHidden/>
    <w:rsid w:val="00024FAA"/>
    <w:rPr>
      <w:b/>
      <w:bCs/>
      <w:sz w:val="20"/>
      <w:szCs w:val="20"/>
    </w:rPr>
  </w:style>
  <w:style w:type="character" w:customStyle="1" w:styleId="Heading1Char">
    <w:name w:val="Heading 1 Char"/>
    <w:basedOn w:val="DefaultParagraphFont"/>
    <w:link w:val="Heading1"/>
    <w:rsid w:val="00674935"/>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F71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89624">
      <w:bodyDiv w:val="1"/>
      <w:marLeft w:val="0"/>
      <w:marRight w:val="0"/>
      <w:marTop w:val="0"/>
      <w:marBottom w:val="0"/>
      <w:divBdr>
        <w:top w:val="none" w:sz="0" w:space="0" w:color="auto"/>
        <w:left w:val="none" w:sz="0" w:space="0" w:color="auto"/>
        <w:bottom w:val="none" w:sz="0" w:space="0" w:color="auto"/>
        <w:right w:val="none" w:sz="0" w:space="0" w:color="auto"/>
      </w:divBdr>
    </w:div>
    <w:div w:id="508758671">
      <w:bodyDiv w:val="1"/>
      <w:marLeft w:val="0"/>
      <w:marRight w:val="0"/>
      <w:marTop w:val="0"/>
      <w:marBottom w:val="0"/>
      <w:divBdr>
        <w:top w:val="none" w:sz="0" w:space="0" w:color="auto"/>
        <w:left w:val="none" w:sz="0" w:space="0" w:color="auto"/>
        <w:bottom w:val="none" w:sz="0" w:space="0" w:color="auto"/>
        <w:right w:val="none" w:sz="0" w:space="0" w:color="auto"/>
      </w:divBdr>
    </w:div>
    <w:div w:id="1025788699">
      <w:bodyDiv w:val="1"/>
      <w:marLeft w:val="0"/>
      <w:marRight w:val="0"/>
      <w:marTop w:val="0"/>
      <w:marBottom w:val="0"/>
      <w:divBdr>
        <w:top w:val="none" w:sz="0" w:space="0" w:color="auto"/>
        <w:left w:val="none" w:sz="0" w:space="0" w:color="auto"/>
        <w:bottom w:val="none" w:sz="0" w:space="0" w:color="auto"/>
        <w:right w:val="none" w:sz="0" w:space="0" w:color="auto"/>
      </w:divBdr>
    </w:div>
    <w:div w:id="1105004065">
      <w:marLeft w:val="0"/>
      <w:marRight w:val="0"/>
      <w:marTop w:val="510"/>
      <w:marBottom w:val="0"/>
      <w:divBdr>
        <w:top w:val="none" w:sz="0" w:space="0" w:color="auto"/>
        <w:left w:val="none" w:sz="0" w:space="0" w:color="auto"/>
        <w:bottom w:val="none" w:sz="0" w:space="0" w:color="auto"/>
        <w:right w:val="none" w:sz="0" w:space="0" w:color="auto"/>
      </w:divBdr>
      <w:divsChild>
        <w:div w:id="1105004064">
          <w:marLeft w:val="0"/>
          <w:marRight w:val="0"/>
          <w:marTop w:val="0"/>
          <w:marBottom w:val="0"/>
          <w:divBdr>
            <w:top w:val="none" w:sz="0" w:space="0" w:color="auto"/>
            <w:left w:val="none" w:sz="0" w:space="0" w:color="auto"/>
            <w:bottom w:val="none" w:sz="0" w:space="0" w:color="auto"/>
            <w:right w:val="none" w:sz="0" w:space="0" w:color="auto"/>
          </w:divBdr>
          <w:divsChild>
            <w:div w:id="1105004062">
              <w:marLeft w:val="0"/>
              <w:marRight w:val="0"/>
              <w:marTop w:val="0"/>
              <w:marBottom w:val="0"/>
              <w:divBdr>
                <w:top w:val="none" w:sz="0" w:space="0" w:color="auto"/>
                <w:left w:val="none" w:sz="0" w:space="0" w:color="auto"/>
                <w:bottom w:val="none" w:sz="0" w:space="0" w:color="auto"/>
                <w:right w:val="none" w:sz="0" w:space="0" w:color="auto"/>
              </w:divBdr>
              <w:divsChild>
                <w:div w:id="1105004063">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10317">
      <w:bodyDiv w:val="1"/>
      <w:marLeft w:val="0"/>
      <w:marRight w:val="0"/>
      <w:marTop w:val="0"/>
      <w:marBottom w:val="0"/>
      <w:divBdr>
        <w:top w:val="none" w:sz="0" w:space="0" w:color="auto"/>
        <w:left w:val="none" w:sz="0" w:space="0" w:color="auto"/>
        <w:bottom w:val="none" w:sz="0" w:space="0" w:color="auto"/>
        <w:right w:val="none" w:sz="0" w:space="0" w:color="auto"/>
      </w:divBdr>
    </w:div>
    <w:div w:id="1777287793">
      <w:bodyDiv w:val="1"/>
      <w:marLeft w:val="0"/>
      <w:marRight w:val="0"/>
      <w:marTop w:val="0"/>
      <w:marBottom w:val="0"/>
      <w:divBdr>
        <w:top w:val="none" w:sz="0" w:space="0" w:color="auto"/>
        <w:left w:val="none" w:sz="0" w:space="0" w:color="auto"/>
        <w:bottom w:val="none" w:sz="0" w:space="0" w:color="auto"/>
        <w:right w:val="none" w:sz="0" w:space="0" w:color="auto"/>
      </w:divBdr>
    </w:div>
    <w:div w:id="19988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A337EEE-5E07-44A7-A1D2-6D1870B29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TOYOTA TUNDRA GIVEAWAYS</vt:lpstr>
    </vt:vector>
  </TitlesOfParts>
  <Company>AgriCenter</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TOYOTA TUNDRA GIVEAWAYS</dc:title>
  <dc:creator>Heritage Complex</dc:creator>
  <cp:lastModifiedBy>Hayley Benigni</cp:lastModifiedBy>
  <cp:revision>2</cp:revision>
  <cp:lastPrinted>2025-07-30T15:46:00Z</cp:lastPrinted>
  <dcterms:created xsi:type="dcterms:W3CDTF">2025-10-27T21:20:00Z</dcterms:created>
  <dcterms:modified xsi:type="dcterms:W3CDTF">2025-10-27T21:20:00Z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6169f681-e61b-47ef-83c7-f571a74db815</vt:lpwstr>
  </property>
</Properties>
</file>